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年3月学硕英语精读1补考题型</w:t>
      </w:r>
    </w:p>
    <w:p>
      <w:pPr>
        <w:rPr>
          <w:b/>
          <w:sz w:val="28"/>
          <w:szCs w:val="28"/>
        </w:rPr>
      </w:pPr>
    </w:p>
    <w:p>
      <w:pPr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>非2023级的往届学生的考试</w:t>
      </w:r>
      <w:r>
        <w:rPr>
          <w:rFonts w:hint="eastAsia"/>
          <w:b/>
          <w:sz w:val="32"/>
          <w:szCs w:val="32"/>
          <w:u w:val="single"/>
        </w:rPr>
        <w:t>教材《林科基础英语》</w:t>
      </w:r>
      <w:r>
        <w:rPr>
          <w:rFonts w:hint="eastAsia"/>
          <w:b/>
          <w:sz w:val="32"/>
          <w:szCs w:val="32"/>
        </w:rPr>
        <w:t>，考试范围：U</w:t>
      </w:r>
      <w:r>
        <w:rPr>
          <w:b/>
          <w:sz w:val="32"/>
          <w:szCs w:val="32"/>
        </w:rPr>
        <w:t>n</w:t>
      </w:r>
      <w:r>
        <w:rPr>
          <w:rFonts w:hint="eastAsia"/>
          <w:b/>
          <w:sz w:val="32"/>
          <w:szCs w:val="32"/>
        </w:rPr>
        <w:t>it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1, 2, 3, 4, 5, 7</w:t>
      </w:r>
    </w:p>
    <w:p>
      <w:pPr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>2023级学生使用的考试</w:t>
      </w:r>
      <w:r>
        <w:rPr>
          <w:rFonts w:hint="eastAsia"/>
          <w:b/>
          <w:sz w:val="32"/>
          <w:szCs w:val="32"/>
          <w:u w:val="single"/>
        </w:rPr>
        <w:t>教材《生态英语基础教程》</w:t>
      </w:r>
      <w:r>
        <w:rPr>
          <w:rFonts w:hint="eastAsia"/>
          <w:b/>
          <w:sz w:val="32"/>
          <w:szCs w:val="32"/>
        </w:rPr>
        <w:t>，考试范围：Unit 1, 4, 7，9，10，共5个单元</w:t>
      </w:r>
    </w:p>
    <w:p>
      <w:pPr>
        <w:spacing w:line="480" w:lineRule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考试题型：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Vocabulary </w:t>
      </w:r>
      <w:bookmarkStart w:id="4" w:name="_GoBack"/>
      <w:bookmarkEnd w:id="4"/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Cloze 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Reading Comprehension 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Translation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Section A: Translation from English into Chinese 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Section B: Translation from Chinese into English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Writing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hd w:val="clear" w:color="auto" w:fill="FFFFFF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b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年3月学硕</w:t>
      </w:r>
      <w:r>
        <w:rPr>
          <w:b/>
          <w:bCs/>
          <w:sz w:val="32"/>
          <w:szCs w:val="32"/>
        </w:rPr>
        <w:t>听力</w:t>
      </w:r>
      <w:r>
        <w:rPr>
          <w:rFonts w:hint="eastAsia"/>
          <w:b/>
          <w:bCs/>
          <w:sz w:val="32"/>
          <w:szCs w:val="32"/>
        </w:rPr>
        <w:t>1补</w:t>
      </w:r>
      <w:r>
        <w:rPr>
          <w:b/>
          <w:bCs/>
          <w:sz w:val="32"/>
          <w:szCs w:val="32"/>
        </w:rPr>
        <w:t>考题型</w:t>
      </w:r>
    </w:p>
    <w:p>
      <w:pPr>
        <w:shd w:val="clear" w:color="auto" w:fill="FFFFFF"/>
        <w:snapToGrid w:val="0"/>
        <w:spacing w:line="360" w:lineRule="auto"/>
        <w:jc w:val="center"/>
        <w:rPr>
          <w:b/>
          <w:bCs/>
          <w:sz w:val="32"/>
          <w:szCs w:val="32"/>
        </w:rPr>
      </w:pPr>
    </w:p>
    <w:p>
      <w:pPr>
        <w:shd w:val="clear" w:color="auto" w:fill="FFFFFF"/>
        <w:snapToGrid w:val="0"/>
        <w:spacing w:line="480" w:lineRule="auto"/>
        <w:rPr>
          <w:rFonts w:hAnsi="宋体"/>
          <w:b/>
          <w:i/>
          <w:sz w:val="28"/>
          <w:szCs w:val="28"/>
        </w:rPr>
      </w:pPr>
      <w:r>
        <w:rPr>
          <w:rFonts w:hint="eastAsia" w:hAnsi="宋体"/>
          <w:sz w:val="28"/>
          <w:szCs w:val="28"/>
        </w:rPr>
        <w:t>考试范围：</w:t>
      </w:r>
      <w:r>
        <w:rPr>
          <w:rFonts w:hint="eastAsia" w:hAnsi="宋体"/>
          <w:b/>
          <w:iCs/>
          <w:sz w:val="28"/>
          <w:szCs w:val="28"/>
        </w:rPr>
        <w:t>研究生英语听说教程（上册）1</w:t>
      </w:r>
      <w:r>
        <w:rPr>
          <w:rFonts w:hAnsi="宋体"/>
          <w:b/>
          <w:iCs/>
          <w:sz w:val="28"/>
          <w:szCs w:val="28"/>
        </w:rPr>
        <w:t>---7</w:t>
      </w:r>
      <w:r>
        <w:rPr>
          <w:rFonts w:hint="eastAsia" w:hAnsi="宋体"/>
          <w:b/>
          <w:iCs/>
          <w:sz w:val="28"/>
          <w:szCs w:val="28"/>
        </w:rPr>
        <w:t>单元（外语教学与研究出版社）</w:t>
      </w:r>
    </w:p>
    <w:p>
      <w:pPr>
        <w:shd w:val="clear" w:color="auto" w:fill="FFFFFF"/>
        <w:snapToGrid w:val="0"/>
        <w:spacing w:line="480" w:lineRule="auto"/>
        <w:rPr>
          <w:rFonts w:hAnsi="宋体"/>
          <w:i/>
          <w:i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考试时间：</w:t>
      </w:r>
      <w:r>
        <w:rPr>
          <w:i/>
          <w:iCs/>
          <w:sz w:val="28"/>
          <w:szCs w:val="28"/>
        </w:rPr>
        <w:t>50</w:t>
      </w:r>
      <w:r>
        <w:rPr>
          <w:rFonts w:hint="eastAsia" w:hAnsi="宋体"/>
          <w:i/>
          <w:iCs/>
          <w:sz w:val="28"/>
          <w:szCs w:val="28"/>
        </w:rPr>
        <w:t>分钟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Long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onversation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长对话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II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Short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onversation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短对话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III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Passage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短文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IV  </w:t>
      </w:r>
      <w:r>
        <w:rPr>
          <w:rFonts w:hint="eastAsia"/>
          <w:sz w:val="28"/>
          <w:szCs w:val="28"/>
        </w:rPr>
        <w:t xml:space="preserve"> True/False Statement （对错判断题） 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V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News (英语新闻）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Part VI   Inference（推断对话的对象）</w:t>
      </w:r>
    </w:p>
    <w:p>
      <w:pPr>
        <w:shd w:val="clear" w:color="auto" w:fill="FFFFFF"/>
        <w:snapToGrid w:val="0"/>
        <w:spacing w:line="480" w:lineRule="auto"/>
        <w:rPr>
          <w:rFonts w:hAnsi="宋体"/>
          <w:b/>
          <w:bCs/>
          <w:sz w:val="28"/>
          <w:szCs w:val="28"/>
        </w:rPr>
      </w:pPr>
      <w:r>
        <w:t> </w:t>
      </w: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所有题目皆</w:t>
      </w:r>
      <w:r>
        <w:rPr>
          <w:rFonts w:hint="eastAsia" w:hAnsi="宋体"/>
          <w:sz w:val="28"/>
          <w:szCs w:val="28"/>
        </w:rPr>
        <w:t>是</w:t>
      </w:r>
      <w:r>
        <w:rPr>
          <w:rFonts w:hint="eastAsia" w:hAnsi="宋体"/>
          <w:b/>
          <w:sz w:val="28"/>
          <w:szCs w:val="28"/>
        </w:rPr>
        <w:t>客观题（选择题）</w:t>
      </w:r>
    </w:p>
    <w:p>
      <w:pPr>
        <w:rPr>
          <w:sz w:val="28"/>
          <w:szCs w:val="28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shd w:val="clear" w:color="auto" w:fill="FFFFFF"/>
        <w:snapToGrid w:val="0"/>
        <w:jc w:val="center"/>
        <w:rPr>
          <w:rFonts w:ascii="黑体" w:eastAsia="黑体"/>
          <w:sz w:val="32"/>
          <w:szCs w:val="32"/>
        </w:rPr>
      </w:pPr>
    </w:p>
    <w:p>
      <w:pPr>
        <w:shd w:val="clear" w:color="auto" w:fill="FFFFFF"/>
        <w:snapToGrid w:val="0"/>
        <w:jc w:val="center"/>
        <w:rPr>
          <w:rFonts w:asci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年3月学硕</w:t>
      </w:r>
      <w:r>
        <w:rPr>
          <w:rFonts w:hint="eastAsia" w:ascii="黑体" w:eastAsia="黑体"/>
          <w:sz w:val="32"/>
          <w:szCs w:val="32"/>
        </w:rPr>
        <w:t>研究生学位英语/精读2补考的题型</w:t>
      </w:r>
    </w:p>
    <w:p>
      <w:pPr>
        <w:shd w:val="clear" w:color="auto" w:fill="FFFFFF"/>
        <w:snapToGrid w:val="0"/>
        <w:rPr>
          <w:rFonts w:hAnsi="宋体"/>
          <w:b/>
          <w:bCs/>
          <w:sz w:val="28"/>
          <w:szCs w:val="28"/>
        </w:rPr>
      </w:pPr>
    </w:p>
    <w:p>
      <w:pPr>
        <w:shd w:val="clear" w:color="auto" w:fill="FFFFFF"/>
        <w:snapToGrid w:val="0"/>
        <w:rPr>
          <w:i/>
          <w:i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本次学位英语考试涉及的教材：</w:t>
      </w:r>
      <w:r>
        <w:rPr>
          <w:rFonts w:hint="eastAsia" w:hAnsi="宋体"/>
          <w:i/>
          <w:iCs/>
          <w:sz w:val="28"/>
          <w:szCs w:val="28"/>
        </w:rPr>
        <w:t>《研究生英语精读教程·下册》</w:t>
      </w:r>
    </w:p>
    <w:p>
      <w:pPr>
        <w:shd w:val="clear" w:color="auto" w:fill="FFFFFF"/>
        <w:snapToGrid w:val="0"/>
        <w:ind w:firstLine="4060" w:firstLineChars="14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Unit 1—Unit 7</w:t>
      </w:r>
    </w:p>
    <w:p>
      <w:pPr>
        <w:shd w:val="clear" w:color="auto" w:fill="FFFFFF"/>
        <w:snapToGrid w:val="0"/>
        <w:rPr>
          <w:i/>
          <w:i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考试时间：</w:t>
      </w:r>
      <w:r>
        <w:rPr>
          <w:i/>
          <w:iCs/>
          <w:sz w:val="28"/>
          <w:szCs w:val="28"/>
        </w:rPr>
        <w:t>120分钟</w:t>
      </w:r>
    </w:p>
    <w:p>
      <w:pPr>
        <w:shd w:val="clear" w:color="auto" w:fill="FFFFFF"/>
        <w:snapToGrid w:val="0"/>
      </w:pPr>
      <w:r>
        <w:t> </w:t>
      </w:r>
    </w:p>
    <w:p>
      <w:pPr>
        <w:shd w:val="clear" w:color="auto" w:fill="FFFFFF"/>
        <w:snapToGrid w:val="0"/>
      </w:pPr>
      <w:r>
        <w:t> 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sz w:val="28"/>
                <w:szCs w:val="28"/>
              </w:rPr>
              <w:t>考试题型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 I   Vocabulary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 II   Cloze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 III  Reading Comprehension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 IV  Translation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 V  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8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  <w:bookmarkEnd w:id="1"/>
    </w:tbl>
    <w:p>
      <w:pPr>
        <w:shd w:val="clear" w:color="auto" w:fill="FFFFFF"/>
        <w:snapToGrid w:val="0"/>
      </w:pPr>
      <w:r>
        <w:t> </w:t>
      </w:r>
    </w:p>
    <w:p>
      <w:pPr>
        <w:shd w:val="clear" w:color="auto" w:fill="FFFFFF"/>
        <w:snapToGrid w:val="0"/>
      </w:pPr>
      <w:r>
        <w:t> </w:t>
      </w: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2" w:name="OLE_LINK3"/>
      <w:bookmarkStart w:id="3" w:name="OLE_LINK4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年3月</w:t>
      </w:r>
      <w:r>
        <w:rPr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>硕</w:t>
      </w:r>
      <w:r>
        <w:rPr>
          <w:b/>
          <w:bCs/>
          <w:sz w:val="28"/>
          <w:szCs w:val="28"/>
        </w:rPr>
        <w:t>听力</w:t>
      </w:r>
      <w:r>
        <w:rPr>
          <w:rFonts w:hint="eastAsia"/>
          <w:b/>
          <w:bCs/>
          <w:sz w:val="28"/>
          <w:szCs w:val="28"/>
        </w:rPr>
        <w:t>2补考</w:t>
      </w:r>
      <w:r>
        <w:rPr>
          <w:b/>
          <w:bCs/>
          <w:sz w:val="28"/>
          <w:szCs w:val="28"/>
        </w:rPr>
        <w:t>题型</w:t>
      </w:r>
    </w:p>
    <w:bookmarkEnd w:id="2"/>
    <w:bookmarkEnd w:id="3"/>
    <w:p>
      <w:pPr>
        <w:shd w:val="clear" w:color="auto" w:fill="FFFFFF"/>
        <w:snapToGrid w:val="0"/>
        <w:spacing w:line="480" w:lineRule="auto"/>
        <w:rPr>
          <w:rFonts w:hAnsi="宋体"/>
          <w:b/>
          <w:i/>
          <w:sz w:val="28"/>
          <w:szCs w:val="28"/>
        </w:rPr>
      </w:pPr>
      <w:r>
        <w:rPr>
          <w:rFonts w:hint="eastAsia" w:hAnsi="宋体"/>
          <w:sz w:val="28"/>
          <w:szCs w:val="28"/>
        </w:rPr>
        <w:t>考试范围：</w:t>
      </w:r>
      <w:r>
        <w:rPr>
          <w:rFonts w:hint="eastAsia" w:hAnsi="宋体"/>
          <w:b/>
          <w:iCs/>
          <w:sz w:val="28"/>
          <w:szCs w:val="28"/>
        </w:rPr>
        <w:t>研究生英语听说教程（下册）1</w:t>
      </w:r>
      <w:r>
        <w:rPr>
          <w:rFonts w:hAnsi="宋体"/>
          <w:b/>
          <w:iCs/>
          <w:sz w:val="28"/>
          <w:szCs w:val="28"/>
        </w:rPr>
        <w:t>---9</w:t>
      </w:r>
      <w:r>
        <w:rPr>
          <w:rFonts w:hint="eastAsia" w:hAnsi="宋体"/>
          <w:b/>
          <w:iCs/>
          <w:sz w:val="28"/>
          <w:szCs w:val="28"/>
        </w:rPr>
        <w:t>单元（外语教学与研究出版社）</w:t>
      </w:r>
    </w:p>
    <w:p>
      <w:pPr>
        <w:shd w:val="clear" w:color="auto" w:fill="FFFFFF"/>
        <w:snapToGrid w:val="0"/>
        <w:spacing w:line="480" w:lineRule="auto"/>
        <w:rPr>
          <w:rFonts w:hAnsi="宋体"/>
          <w:i/>
          <w:i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考试时间：</w:t>
      </w:r>
      <w:r>
        <w:rPr>
          <w:i/>
          <w:iCs/>
          <w:sz w:val="28"/>
          <w:szCs w:val="28"/>
        </w:rPr>
        <w:t>50~60</w:t>
      </w:r>
      <w:r>
        <w:rPr>
          <w:rFonts w:hint="eastAsia" w:hAnsi="宋体"/>
          <w:i/>
          <w:iCs/>
          <w:sz w:val="28"/>
          <w:szCs w:val="28"/>
        </w:rPr>
        <w:t>分钟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Long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onversation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长对话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II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Short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onversation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短对话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III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Passage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短文</w:t>
      </w:r>
      <w:r>
        <w:rPr>
          <w:rFonts w:hint="eastAsia"/>
          <w:sz w:val="28"/>
          <w:szCs w:val="28"/>
        </w:rPr>
        <w:t>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IV  </w:t>
      </w:r>
      <w:r>
        <w:rPr>
          <w:rFonts w:hint="eastAsia"/>
          <w:sz w:val="28"/>
          <w:szCs w:val="28"/>
        </w:rPr>
        <w:t xml:space="preserve"> True/False Statement （对错判断题） 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Part V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News (英语新闻）</w:t>
      </w:r>
    </w:p>
    <w:p>
      <w:pPr>
        <w:shd w:val="clear" w:color="auto" w:fill="FFFFFF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Part VI   Inference（推断对话的对象）</w:t>
      </w:r>
    </w:p>
    <w:p>
      <w:pPr>
        <w:shd w:val="clear" w:color="auto" w:fill="FFFFFF"/>
        <w:snapToGrid w:val="0"/>
        <w:spacing w:line="480" w:lineRule="auto"/>
        <w:rPr>
          <w:rFonts w:hAnsi="宋体"/>
          <w:b/>
          <w:bCs/>
          <w:sz w:val="28"/>
          <w:szCs w:val="28"/>
        </w:rPr>
      </w:pPr>
      <w:r>
        <w:t> </w:t>
      </w: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所有题目皆</w:t>
      </w:r>
      <w:r>
        <w:rPr>
          <w:rFonts w:hint="eastAsia" w:hAnsi="宋体"/>
          <w:sz w:val="28"/>
          <w:szCs w:val="28"/>
        </w:rPr>
        <w:t>是</w:t>
      </w:r>
      <w:r>
        <w:rPr>
          <w:rFonts w:hint="eastAsia" w:hAnsi="宋体"/>
          <w:b/>
          <w:sz w:val="28"/>
          <w:szCs w:val="28"/>
        </w:rPr>
        <w:t>客观题（选择题）</w:t>
      </w: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int="eastAsia"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6268" w:firstLineChars="1951"/>
        <w:rPr>
          <w:rFonts w:hAnsi="宋体"/>
          <w:b/>
          <w:bCs/>
          <w:sz w:val="32"/>
          <w:szCs w:val="32"/>
        </w:rPr>
      </w:pPr>
    </w:p>
    <w:p>
      <w:pPr>
        <w:shd w:val="clear" w:color="auto" w:fill="FFFFFF"/>
        <w:snapToGrid w:val="0"/>
        <w:ind w:right="420" w:firstLine="4176" w:firstLineChars="1300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外国语学院研究生教学部</w:t>
      </w:r>
    </w:p>
    <w:p>
      <w:pPr>
        <w:shd w:val="clear" w:color="auto" w:fill="FFFFFF"/>
        <w:snapToGrid w:val="0"/>
        <w:ind w:right="1604"/>
        <w:jc w:val="right"/>
        <w:rPr>
          <w:rFonts w:hAnsi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hAnsi="宋体"/>
          <w:b/>
          <w:bCs/>
          <w:sz w:val="32"/>
          <w:szCs w:val="32"/>
        </w:rPr>
        <w:t>年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hAnsi="宋体"/>
          <w:b/>
          <w:bCs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715B7"/>
    <w:multiLevelType w:val="multilevel"/>
    <w:tmpl w:val="6C0715B7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NzcxMzhmY2FlNGQ2ZmUwNDAwNmM4ZjlhYzRhYzMifQ=="/>
  </w:docVars>
  <w:rsids>
    <w:rsidRoot w:val="005744D4"/>
    <w:rsid w:val="000243A6"/>
    <w:rsid w:val="001A3D3C"/>
    <w:rsid w:val="001C7869"/>
    <w:rsid w:val="00341351"/>
    <w:rsid w:val="00354AF3"/>
    <w:rsid w:val="00386365"/>
    <w:rsid w:val="003A085E"/>
    <w:rsid w:val="003C31BE"/>
    <w:rsid w:val="004F284B"/>
    <w:rsid w:val="0051457B"/>
    <w:rsid w:val="0052170A"/>
    <w:rsid w:val="005744D4"/>
    <w:rsid w:val="0062740E"/>
    <w:rsid w:val="006F09CB"/>
    <w:rsid w:val="006F4A9A"/>
    <w:rsid w:val="00713B34"/>
    <w:rsid w:val="007F1CF9"/>
    <w:rsid w:val="00803DB2"/>
    <w:rsid w:val="00833C67"/>
    <w:rsid w:val="00841A66"/>
    <w:rsid w:val="008A1275"/>
    <w:rsid w:val="008B4DDC"/>
    <w:rsid w:val="008E68C2"/>
    <w:rsid w:val="009673F4"/>
    <w:rsid w:val="009E132F"/>
    <w:rsid w:val="00A31B64"/>
    <w:rsid w:val="00A61D24"/>
    <w:rsid w:val="00AF6855"/>
    <w:rsid w:val="00B17625"/>
    <w:rsid w:val="00B90D78"/>
    <w:rsid w:val="00CB385D"/>
    <w:rsid w:val="00CC58DC"/>
    <w:rsid w:val="00ED6852"/>
    <w:rsid w:val="00EE20A8"/>
    <w:rsid w:val="00F91293"/>
    <w:rsid w:val="00FB1C61"/>
    <w:rsid w:val="00FC4675"/>
    <w:rsid w:val="07E67D47"/>
    <w:rsid w:val="094C066E"/>
    <w:rsid w:val="1FFC1228"/>
    <w:rsid w:val="52E33AC0"/>
    <w:rsid w:val="5E4377B6"/>
    <w:rsid w:val="5E5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891</Characters>
  <Lines>7</Lines>
  <Paragraphs>2</Paragraphs>
  <TotalTime>2</TotalTime>
  <ScaleCrop>false</ScaleCrop>
  <LinksUpToDate>false</LinksUpToDate>
  <CharactersWithSpaces>1045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2023-03-03T04:53:00Z</dcterms:created>
  <dc:creator>sibo</dc:creator>
  <cp:lastModifiedBy>马菁 </cp:lastModifiedBy>
  <dcterms:modified xsi:type="dcterms:W3CDTF">2024-02-25T01:26:47Z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DE310064C33A4F808346C9D30E2A941B_13</vt:lpwstr>
  </property>
</Properties>
</file>